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39E6" w:rsidRDefault="009F2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1</w:t>
      </w:r>
    </w:p>
    <w:p w:rsidR="009F25C9" w:rsidRPr="009F25C9" w:rsidRDefault="009F25C9" w:rsidP="009F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9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902"/>
        <w:gridCol w:w="1009"/>
        <w:gridCol w:w="1009"/>
        <w:gridCol w:w="1423"/>
        <w:gridCol w:w="1469"/>
      </w:tblGrid>
      <w:tr w:rsidR="009F25C9" w:rsidRPr="009F25C9">
        <w:trPr>
          <w:cantSplit/>
        </w:trPr>
        <w:tc>
          <w:tcPr>
            <w:tcW w:w="69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Group Statistics</w:t>
            </w:r>
          </w:p>
        </w:tc>
      </w:tr>
      <w:tr w:rsidR="009F25C9" w:rsidRPr="009F25C9">
        <w:trPr>
          <w:cantSplit/>
        </w:trPr>
        <w:tc>
          <w:tcPr>
            <w:tcW w:w="1116" w:type="dxa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</w:tr>
      <w:tr w:rsidR="009F25C9" w:rsidRPr="009F25C9">
        <w:trPr>
          <w:cantSplit/>
        </w:trPr>
        <w:tc>
          <w:tcPr>
            <w:tcW w:w="11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MBA_GPA</w:t>
            </w:r>
          </w:p>
        </w:tc>
        <w:tc>
          <w:tcPr>
            <w:tcW w:w="90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3.49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.502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.050</w:t>
            </w:r>
          </w:p>
        </w:tc>
      </w:tr>
      <w:tr w:rsidR="009F25C9" w:rsidRPr="009F25C9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.050</w:t>
            </w:r>
          </w:p>
        </w:tc>
      </w:tr>
    </w:tbl>
    <w:p w:rsidR="009F25C9" w:rsidRPr="009F25C9" w:rsidRDefault="009F25C9" w:rsidP="009F25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F25C9" w:rsidRPr="009F25C9" w:rsidRDefault="009F25C9" w:rsidP="009F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7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7"/>
        <w:gridCol w:w="2754"/>
        <w:gridCol w:w="1653"/>
        <w:gridCol w:w="1652"/>
        <w:gridCol w:w="1135"/>
        <w:gridCol w:w="1135"/>
        <w:gridCol w:w="1566"/>
        <w:gridCol w:w="1652"/>
        <w:gridCol w:w="1652"/>
        <w:gridCol w:w="1652"/>
        <w:gridCol w:w="1652"/>
      </w:tblGrid>
      <w:tr w:rsidR="009F25C9" w:rsidRPr="009F25C9">
        <w:trPr>
          <w:cantSplit/>
        </w:trPr>
        <w:tc>
          <w:tcPr>
            <w:tcW w:w="17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Independent Samples Test</w:t>
            </w:r>
          </w:p>
        </w:tc>
      </w:tr>
      <w:tr w:rsidR="009F25C9" w:rsidRPr="009F25C9">
        <w:trPr>
          <w:cantSplit/>
        </w:trPr>
        <w:tc>
          <w:tcPr>
            <w:tcW w:w="4009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0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Levene's Test for Equality of Variances</w:t>
            </w:r>
          </w:p>
        </w:tc>
        <w:tc>
          <w:tcPr>
            <w:tcW w:w="10444" w:type="dxa"/>
            <w:gridSpan w:val="7"/>
            <w:tcBorders>
              <w:top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t-test for Equality of Means</w:t>
            </w:r>
          </w:p>
        </w:tc>
      </w:tr>
      <w:tr w:rsidR="009F25C9" w:rsidRPr="009F25C9">
        <w:trPr>
          <w:cantSplit/>
        </w:trPr>
        <w:tc>
          <w:tcPr>
            <w:tcW w:w="400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652" w:type="dxa"/>
            <w:vMerge w:val="restart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566" w:type="dxa"/>
            <w:vMerge w:val="restart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652" w:type="dxa"/>
            <w:vMerge w:val="restart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Mean Difference</w:t>
            </w:r>
          </w:p>
        </w:tc>
        <w:tc>
          <w:tcPr>
            <w:tcW w:w="1652" w:type="dxa"/>
            <w:vMerge w:val="restart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Std. Error Difference</w:t>
            </w:r>
          </w:p>
        </w:tc>
        <w:tc>
          <w:tcPr>
            <w:tcW w:w="3304" w:type="dxa"/>
            <w:gridSpan w:val="2"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</w:tr>
      <w:tr w:rsidR="009F25C9" w:rsidRPr="009F25C9">
        <w:trPr>
          <w:cantSplit/>
        </w:trPr>
        <w:tc>
          <w:tcPr>
            <w:tcW w:w="400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vMerge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  <w:vMerge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vMerge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vMerge/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tcBorders>
              <w:bottom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65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9F25C9" w:rsidRPr="009F25C9">
        <w:trPr>
          <w:cantSplit/>
        </w:trPr>
        <w:tc>
          <w:tcPr>
            <w:tcW w:w="125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MBA_GPA</w:t>
            </w:r>
          </w:p>
        </w:tc>
        <w:tc>
          <w:tcPr>
            <w:tcW w:w="275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Equal variances assumed</w:t>
            </w:r>
          </w:p>
        </w:tc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3.503</w:t>
            </w:r>
          </w:p>
        </w:tc>
        <w:tc>
          <w:tcPr>
            <w:tcW w:w="16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.063</w:t>
            </w:r>
          </w:p>
        </w:tc>
        <w:tc>
          <w:tcPr>
            <w:tcW w:w="113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1.975</w:t>
            </w:r>
          </w:p>
        </w:tc>
        <w:tc>
          <w:tcPr>
            <w:tcW w:w="113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56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.050</w:t>
            </w:r>
          </w:p>
        </w:tc>
        <w:tc>
          <w:tcPr>
            <w:tcW w:w="16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.140</w:t>
            </w:r>
          </w:p>
        </w:tc>
        <w:tc>
          <w:tcPr>
            <w:tcW w:w="16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.071</w:t>
            </w:r>
          </w:p>
        </w:tc>
        <w:tc>
          <w:tcPr>
            <w:tcW w:w="16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65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.280</w:t>
            </w:r>
          </w:p>
        </w:tc>
      </w:tr>
      <w:tr w:rsidR="009F25C9" w:rsidRPr="009F25C9">
        <w:trPr>
          <w:cantSplit/>
        </w:trPr>
        <w:tc>
          <w:tcPr>
            <w:tcW w:w="125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Equal variances not assumed</w:t>
            </w:r>
          </w:p>
        </w:tc>
        <w:tc>
          <w:tcPr>
            <w:tcW w:w="165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1.975</w:t>
            </w:r>
          </w:p>
        </w:tc>
        <w:tc>
          <w:tcPr>
            <w:tcW w:w="11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197.995</w:t>
            </w:r>
          </w:p>
        </w:tc>
        <w:tc>
          <w:tcPr>
            <w:tcW w:w="156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.050</w:t>
            </w:r>
          </w:p>
        </w:tc>
        <w:tc>
          <w:tcPr>
            <w:tcW w:w="165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.140</w:t>
            </w:r>
          </w:p>
        </w:tc>
        <w:tc>
          <w:tcPr>
            <w:tcW w:w="165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.071</w:t>
            </w:r>
          </w:p>
        </w:tc>
        <w:tc>
          <w:tcPr>
            <w:tcW w:w="165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65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5C9" w:rsidRPr="009F25C9" w:rsidRDefault="009F25C9" w:rsidP="009F25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25C9">
              <w:rPr>
                <w:rFonts w:ascii="Arial" w:hAnsi="Arial" w:cs="Arial"/>
                <w:color w:val="000000"/>
                <w:sz w:val="18"/>
                <w:szCs w:val="18"/>
              </w:rPr>
              <w:t>.280</w:t>
            </w:r>
          </w:p>
        </w:tc>
      </w:tr>
    </w:tbl>
    <w:p w:rsidR="009F25C9" w:rsidRPr="009F25C9" w:rsidRDefault="009F25C9" w:rsidP="009F25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H0 ; Mean of GPA differs for male and female   V/S H1 ; mean of GPA does not differs for male and female.</w:t>
      </w: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t-test table above, male mean = 3.35 and female mean = 3.49.</w:t>
      </w: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 –statistic = 1.975 which is greater than 0.05;</w:t>
      </w: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t=1.975&gt;0.05, therefore we accept H0, that the mean of GPA differs for male and female and reject H1, that the mean of GPA does not differ for male and female.</w:t>
      </w: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2</w:t>
      </w:r>
    </w:p>
    <w:p w:rsidR="000F3432" w:rsidRPr="000F3432" w:rsidRDefault="000F3432" w:rsidP="000F34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7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1"/>
        <w:gridCol w:w="856"/>
        <w:gridCol w:w="1010"/>
        <w:gridCol w:w="1025"/>
        <w:gridCol w:w="1010"/>
      </w:tblGrid>
      <w:tr w:rsidR="000F3432" w:rsidRPr="000F3432">
        <w:trPr>
          <w:cantSplit/>
        </w:trPr>
        <w:tc>
          <w:tcPr>
            <w:tcW w:w="47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gender * major Crosstabulation</w:t>
            </w:r>
          </w:p>
        </w:tc>
      </w:tr>
      <w:tr w:rsidR="000F3432" w:rsidRPr="000F3432">
        <w:trPr>
          <w:cantSplit/>
        </w:trPr>
        <w:tc>
          <w:tcPr>
            <w:tcW w:w="47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0F3432" w:rsidRPr="000F3432">
        <w:trPr>
          <w:cantSplit/>
        </w:trPr>
        <w:tc>
          <w:tcPr>
            <w:tcW w:w="1727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0F3432" w:rsidRPr="000F3432">
        <w:trPr>
          <w:cantSplit/>
        </w:trPr>
        <w:tc>
          <w:tcPr>
            <w:tcW w:w="1727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no major</w:t>
            </w:r>
          </w:p>
        </w:tc>
        <w:tc>
          <w:tcPr>
            <w:tcW w:w="100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F3432" w:rsidRPr="000F3432">
        <w:trPr>
          <w:cantSplit/>
        </w:trPr>
        <w:tc>
          <w:tcPr>
            <w:tcW w:w="87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85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0F3432" w:rsidRPr="000F3432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0F3432" w:rsidRPr="000F3432">
        <w:trPr>
          <w:cantSplit/>
        </w:trPr>
        <w:tc>
          <w:tcPr>
            <w:tcW w:w="1727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</w:tbl>
    <w:p w:rsidR="000F3432" w:rsidRPr="000F3432" w:rsidRDefault="000F3432" w:rsidP="000F343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F3432" w:rsidRPr="000F3432" w:rsidRDefault="000F3432" w:rsidP="000F34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5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1009"/>
        <w:gridCol w:w="1009"/>
        <w:gridCol w:w="1469"/>
        <w:gridCol w:w="1469"/>
        <w:gridCol w:w="1469"/>
      </w:tblGrid>
      <w:tr w:rsidR="000F3432" w:rsidRPr="000F3432">
        <w:trPr>
          <w:cantSplit/>
        </w:trPr>
        <w:tc>
          <w:tcPr>
            <w:tcW w:w="85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  <w:r w:rsidRPr="000F34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0F3432" w:rsidRPr="000F3432">
        <w:trPr>
          <w:cantSplit/>
        </w:trPr>
        <w:tc>
          <w:tcPr>
            <w:tcW w:w="21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F3432" w:rsidRPr="000F3432" w:rsidRDefault="001A73AE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D</w:t>
            </w:r>
            <w:r w:rsidR="000F3432" w:rsidRPr="000F3432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0F3432" w:rsidRPr="000F3432">
        <w:trPr>
          <w:cantSplit/>
        </w:trPr>
        <w:tc>
          <w:tcPr>
            <w:tcW w:w="211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.040</w:t>
            </w:r>
            <w:r w:rsidRPr="000F34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.841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0F3432" w:rsidRPr="000F3432">
        <w:trPr>
          <w:cantSplit/>
        </w:trPr>
        <w:tc>
          <w:tcPr>
            <w:tcW w:w="2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Continuity Correction</w:t>
            </w:r>
            <w:r w:rsidRPr="000F34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432" w:rsidRPr="000F3432">
        <w:trPr>
          <w:cantSplit/>
        </w:trPr>
        <w:tc>
          <w:tcPr>
            <w:tcW w:w="2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.040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.841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0F3432" w:rsidRPr="000F3432">
        <w:trPr>
          <w:cantSplit/>
        </w:trPr>
        <w:tc>
          <w:tcPr>
            <w:tcW w:w="2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0F3432" w:rsidRPr="000F3432">
        <w:trPr>
          <w:cantSplit/>
        </w:trPr>
        <w:tc>
          <w:tcPr>
            <w:tcW w:w="211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432" w:rsidRPr="000F3432">
        <w:trPr>
          <w:cantSplit/>
        </w:trPr>
        <w:tc>
          <w:tcPr>
            <w:tcW w:w="85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a. 0 cells (0.0%) have expected count less than 5. The minimum expected count is 14.50.</w:t>
            </w:r>
          </w:p>
        </w:tc>
      </w:tr>
      <w:tr w:rsidR="000F3432" w:rsidRPr="000F3432">
        <w:trPr>
          <w:cantSplit/>
        </w:trPr>
        <w:tc>
          <w:tcPr>
            <w:tcW w:w="85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b. Computed only for a 2x2 table</w:t>
            </w:r>
          </w:p>
        </w:tc>
      </w:tr>
      <w:tr w:rsidR="000F3432" w:rsidRPr="000F3432">
        <w:trPr>
          <w:cantSplit/>
        </w:trPr>
        <w:tc>
          <w:tcPr>
            <w:tcW w:w="85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F3432" w:rsidRPr="000F3432" w:rsidRDefault="000F3432" w:rsidP="000F343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3432">
              <w:rPr>
                <w:rFonts w:ascii="Arial" w:hAnsi="Arial" w:cs="Arial"/>
                <w:color w:val="000000"/>
                <w:sz w:val="18"/>
                <w:szCs w:val="18"/>
              </w:rPr>
              <w:t>c. For 2x2 crosstabulation, exact results are provided instead of Monte Carlo results.</w:t>
            </w:r>
          </w:p>
        </w:tc>
      </w:tr>
    </w:tbl>
    <w:p w:rsidR="000F3432" w:rsidRPr="000F3432" w:rsidRDefault="000F3432" w:rsidP="000F343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H0 ; proportion of women with no major is greater than proportion of mean with no major;</w:t>
      </w: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H1 ; proportion of men with no major is greater than proportions of female with no major;</w:t>
      </w: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p-value in this context is less than 0.05 which is 0.000</w:t>
      </w: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we accept H0 at 5% level of significance.there is enough evidence to indicate that the proportions of women with “no major” is greater than the proportion of men with “no major”.the result is statistically significant.</w:t>
      </w: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3</w:t>
      </w:r>
    </w:p>
    <w:p w:rsidR="001A73AE" w:rsidRPr="001A73AE" w:rsidRDefault="001A73AE" w:rsidP="001A7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5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3"/>
        <w:gridCol w:w="1469"/>
        <w:gridCol w:w="1009"/>
        <w:gridCol w:w="1393"/>
        <w:gridCol w:w="1009"/>
        <w:gridCol w:w="1009"/>
      </w:tblGrid>
      <w:tr w:rsidR="001A73AE" w:rsidRPr="001A73AE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1A73AE" w:rsidRPr="001A73AE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Works FT</w:t>
            </w:r>
          </w:p>
        </w:tc>
      </w:tr>
      <w:tr w:rsidR="001A73AE" w:rsidRPr="001A73AE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A73AE" w:rsidRPr="001A73AE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2.084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.150</w:t>
            </w:r>
          </w:p>
        </w:tc>
      </w:tr>
      <w:tr w:rsidR="001A73AE" w:rsidRPr="001A73AE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47.500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3AE" w:rsidRPr="001A73AE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48.000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73AE">
              <w:rPr>
                <w:rFonts w:ascii="Arial" w:hAnsi="Arial" w:cs="Arial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A73AE" w:rsidRPr="001A73AE" w:rsidRDefault="001A73AE" w:rsidP="001A7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3AE" w:rsidRPr="001A73AE" w:rsidRDefault="001A73AE" w:rsidP="001A73A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F3432" w:rsidRDefault="001A7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 ; there is significance difference in GPA mean between those working fulltime v/s partime v/s unemployed.</w:t>
      </w:r>
    </w:p>
    <w:p w:rsidR="001A73AE" w:rsidRDefault="001A7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H1 : there is no significant difference in GPA  between those  working fulltime v/s parttime v/s unemployed.</w:t>
      </w:r>
    </w:p>
    <w:p w:rsidR="001A73AE" w:rsidRDefault="001A7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our anova table above;</w:t>
      </w:r>
    </w:p>
    <w:p w:rsidR="001A73AE" w:rsidRDefault="001A7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f-statistic = 2.084&gt;0.05</w:t>
      </w:r>
    </w:p>
    <w:p w:rsidR="001A73AE" w:rsidRDefault="001A7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thus we accept null hypothesis (HO) that there is significant difference in GPA mean between those working fulltime v/s part time v/s unemployed.we have enough evidence to conclude that there is no significance difference in GPA mean between those working fulltime v/s part time v/s unemployed at 5% level of significance.</w:t>
      </w:r>
    </w:p>
    <w:p w:rsidR="000F3432" w:rsidRDefault="000F3432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Default="009F25C9">
      <w:pPr>
        <w:rPr>
          <w:rFonts w:ascii="Times New Roman" w:hAnsi="Times New Roman" w:cs="Times New Roman"/>
          <w:sz w:val="24"/>
          <w:szCs w:val="24"/>
        </w:rPr>
      </w:pPr>
    </w:p>
    <w:p w:rsidR="009F25C9" w:rsidRPr="009F25C9" w:rsidRDefault="009F25C9">
      <w:pPr>
        <w:rPr>
          <w:rFonts w:ascii="Times New Roman" w:hAnsi="Times New Roman" w:cs="Times New Roman"/>
          <w:sz w:val="24"/>
          <w:szCs w:val="24"/>
        </w:rPr>
      </w:pPr>
    </w:p>
    <w:sectPr w:rsidR="009F25C9" w:rsidRPr="009F2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5C9"/>
    <w:rsid w:val="000F3432"/>
    <w:rsid w:val="001A73AE"/>
    <w:rsid w:val="00444E54"/>
    <w:rsid w:val="007B39E6"/>
    <w:rsid w:val="009651CC"/>
    <w:rsid w:val="009F25C9"/>
    <w:rsid w:val="00F3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4B25D-0F1F-4C81-8D58-568A6FC4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Kuyo</dc:creator>
  <cp:keywords/>
  <dc:description/>
  <cp:lastModifiedBy>nyoike31@gmail.com</cp:lastModifiedBy>
  <cp:revision>2</cp:revision>
  <dcterms:created xsi:type="dcterms:W3CDTF">2020-10-18T22:21:00Z</dcterms:created>
  <dcterms:modified xsi:type="dcterms:W3CDTF">2020-10-18T22:21:00Z</dcterms:modified>
</cp:coreProperties>
</file>